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rPr/>
      </w:pPr>
      <w:r w:rsidDel="00000000" w:rsidR="00000000" w:rsidRPr="00000000">
        <w:rPr>
          <w:rtl w:val="0"/>
        </w:rPr>
        <w:t xml:space="preserve">BASES Y CONDICIONES – CAMPAÑA PROMOCIONAL “Día de los Enamorados - Porto de Galinhas y Cancún”</w: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La presente campaña promocional (en adelante, la “Campaña”) es organizada por UENO BANK S.A., con RUC Nº 80026157-7 (en adelante, el “Organizador”), y estará vigente en todo el territorio de la República del Paraguay. La Campaña se regirá por los términos y condiciones establecidos en las presentes Bases y Condiciones (en adelante, las “Bases”).</w:t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sdt>
        <w:sdtPr>
          <w:id w:val="-1412721197"/>
          <w:tag w:val="goog_rdk_0"/>
        </w:sdtPr>
        <w:sdtContent>
          <w:r w:rsidDel="00000000" w:rsidR="00000000" w:rsidRPr="00000000">
            <w:rPr>
              <w:rFonts w:ascii="Cardo" w:cs="Cardo" w:eastAsia="Cardo" w:hAnsi="Cardo"/>
              <w:b w:val="0"/>
              <w:bCs w:val="0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⸻</w:t>
          </w:r>
        </w:sdtContent>
      </w:sdt>
    </w:p>
    <w:p w:rsidR="00000000" w:rsidDel="00000000" w:rsidP="00000000" w:rsidRDefault="00000000" w:rsidRPr="00000000" w14:paraId="00000004">
      <w:pPr>
        <w:pStyle w:val="Heading2"/>
        <w:rPr/>
      </w:pPr>
      <w:r w:rsidDel="00000000" w:rsidR="00000000" w:rsidRPr="00000000">
        <w:rPr>
          <w:rtl w:val="0"/>
        </w:rPr>
        <w:t xml:space="preserve">1. RESTRICCIONES DE PARTICIPACIÓN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No podrán participar de la Campaña, ni acceder al beneficio:</w:t>
        <w:br w:type="textWrapping"/>
        <w:t xml:space="preserve">• Los menores de edad actuando por sí mismos.</w:t>
        <w:br w:type="textWrapping"/>
        <w:t xml:space="preserve">• Personas prófugas de la justicia o con privación de libertad.</w:t>
        <w:br w:type="textWrapping"/>
        <w:t xml:space="preserve">• Propietarios, accionistas, apoderados, directivos, gerentes, funcionarios del Organizador, así como familiares directos de éstos (padres, hijos, hermanos, cónyuges, cuñados).</w:t>
        <w:br w:type="textWrapping"/>
        <w:t xml:space="preserve">• Clientes que registren atrasos iguales o superiores a 30 días en cualquier producto activo con el Organizador.</w:t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sdt>
        <w:sdtPr>
          <w:id w:val="-1653859725"/>
          <w:tag w:val="goog_rdk_1"/>
        </w:sdtPr>
        <w:sdtContent>
          <w:r w:rsidDel="00000000" w:rsidR="00000000" w:rsidRPr="00000000">
            <w:rPr>
              <w:rFonts w:ascii="Cardo" w:cs="Cardo" w:eastAsia="Cardo" w:hAnsi="Cardo"/>
              <w:b w:val="0"/>
              <w:bCs w:val="0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⸻</w:t>
          </w:r>
        </w:sdtContent>
      </w:sdt>
    </w:p>
    <w:p w:rsidR="00000000" w:rsidDel="00000000" w:rsidP="00000000" w:rsidRDefault="00000000" w:rsidRPr="00000000" w14:paraId="00000007">
      <w:pPr>
        <w:pStyle w:val="Heading2"/>
        <w:rPr/>
      </w:pPr>
      <w:r w:rsidDel="00000000" w:rsidR="00000000" w:rsidRPr="00000000">
        <w:rPr>
          <w:rtl w:val="0"/>
        </w:rPr>
        <w:t xml:space="preserve">2. SISTEMA DE PARTICIPACIÓN</w:t>
      </w:r>
    </w:p>
    <w:p w:rsidR="00000000" w:rsidDel="00000000" w:rsidP="00000000" w:rsidRDefault="00000000" w:rsidRPr="00000000" w14:paraId="00000008">
      <w:pPr>
        <w:spacing w:after="240" w:before="24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La campaña se desarrollará exclusivamente en la plataforma X (antes Twitter). Se habilitarán dos (2) publicaciones independientes: una correspondiente al destino "Porto de Galinhas" y otra para "Cancún".</w:t>
      </w:r>
    </w:p>
    <w:p w:rsidR="00000000" w:rsidDel="00000000" w:rsidP="00000000" w:rsidRDefault="00000000" w:rsidRPr="00000000" w14:paraId="00000009">
      <w:pPr>
        <w:spacing w:after="240" w:before="24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Mecánica de participación: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Para participar, los usuarios deberán responder (hacer "reply") a la publicación del destino de su interés cumpliendo con los siguientes requisitos acumulativos:</w:t>
      </w:r>
    </w:p>
    <w:p w:rsidR="00000000" w:rsidDel="00000000" w:rsidP="00000000" w:rsidRDefault="00000000" w:rsidRPr="00000000" w14:paraId="0000000A">
      <w:pPr>
        <w:numPr>
          <w:ilvl w:val="0"/>
          <w:numId w:val="3"/>
        </w:numPr>
        <w:spacing w:after="0" w:afterAutospacing="0" w:before="240" w:line="240" w:lineRule="auto"/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Utilizar el hashtag oficial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#uenobank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.</w:t>
      </w:r>
    </w:p>
    <w:p w:rsidR="00000000" w:rsidDel="00000000" w:rsidP="00000000" w:rsidRDefault="00000000" w:rsidRPr="00000000" w14:paraId="0000000B">
      <w:pPr>
        <w:numPr>
          <w:ilvl w:val="0"/>
          <w:numId w:val="3"/>
        </w:numPr>
        <w:spacing w:after="0" w:afterAutospacing="0" w:before="0" w:beforeAutospacing="0" w:line="240" w:lineRule="auto"/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Etiquetar (arrobar) a su pareja.</w:t>
      </w:r>
    </w:p>
    <w:p w:rsidR="00000000" w:rsidDel="00000000" w:rsidP="00000000" w:rsidRDefault="00000000" w:rsidRPr="00000000" w14:paraId="0000000C">
      <w:pPr>
        <w:numPr>
          <w:ilvl w:val="0"/>
          <w:numId w:val="3"/>
        </w:numPr>
        <w:spacing w:after="240" w:before="0" w:beforeAutospacing="0" w:line="240" w:lineRule="auto"/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Redactar una dedicatoria o mensaje afectivo.</w:t>
      </w:r>
    </w:p>
    <w:p w:rsidR="00000000" w:rsidDel="00000000" w:rsidP="00000000" w:rsidRDefault="00000000" w:rsidRPr="00000000" w14:paraId="0000000D">
      <w:pPr>
        <w:spacing w:after="240" w:before="24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Validez: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El perfil del participante debe ser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público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para permitir la verificación de los "Me Gusta". No se admitirán participaciones de cuentas creadas exclusivamente para sorteos, cuentas sin actividad genuina o que denoten uso de bots/automatización.</w:t>
      </w:r>
    </w:p>
    <w:p w:rsidR="00000000" w:rsidDel="00000000" w:rsidP="00000000" w:rsidRDefault="00000000" w:rsidRPr="00000000" w14:paraId="0000000E">
      <w:pPr>
        <w:spacing w:after="240" w:before="24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Selección de beneficiarios: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Resultará beneficiario de cada viaje el autor del comentario (respuesta) que, al momento del cierre (13/02/2026 a las 16:00 hs.), registre la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mayor cantidad de "Me Gusta" (Likes)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en la publicación oficial correspondiente.</w:t>
      </w:r>
    </w:p>
    <w:p w:rsidR="00000000" w:rsidDel="00000000" w:rsidP="00000000" w:rsidRDefault="00000000" w:rsidRPr="00000000" w14:paraId="0000000F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Criterios de desempate y auditoría:</w:t>
      </w:r>
    </w:p>
    <w:p w:rsidR="00000000" w:rsidDel="00000000" w:rsidP="00000000" w:rsidRDefault="00000000" w:rsidRPr="00000000" w14:paraId="00000010">
      <w:pPr>
        <w:numPr>
          <w:ilvl w:val="0"/>
          <w:numId w:val="5"/>
        </w:numPr>
        <w:spacing w:after="0" w:afterAutospacing="0" w:before="240" w:line="240" w:lineRule="auto"/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Empate: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En caso de que dos o más comentarios tengan la misma cantidad exacta de "Me Gusta", ganará el comentario que haya sido publicado primero (orden cronológico).</w:t>
      </w:r>
    </w:p>
    <w:p w:rsidR="00000000" w:rsidDel="00000000" w:rsidP="00000000" w:rsidRDefault="00000000" w:rsidRPr="00000000" w14:paraId="00000011">
      <w:pPr>
        <w:numPr>
          <w:ilvl w:val="0"/>
          <w:numId w:val="5"/>
        </w:numPr>
        <w:spacing w:after="240" w:before="0" w:beforeAutospacing="0" w:line="240" w:lineRule="auto"/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Fraude: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El Organizador se reserva el derecho de descalificar a cualquier participante que utilice sistemas automatizados (bots), compra de likes o cualquier método fraudulento para alterar el contador de interacciones.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sdt>
        <w:sdtPr>
          <w:id w:val="-1717908617"/>
          <w:tag w:val="goog_rdk_2"/>
        </w:sdtPr>
        <w:sdtContent>
          <w:r w:rsidDel="00000000" w:rsidR="00000000" w:rsidRPr="00000000">
            <w:rPr>
              <w:rFonts w:ascii="Cardo" w:cs="Cardo" w:eastAsia="Cardo" w:hAnsi="Cardo"/>
              <w:b w:val="0"/>
              <w:bCs w:val="0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⸻</w:t>
          </w:r>
        </w:sdtContent>
      </w:sdt>
    </w:p>
    <w:p w:rsidR="00000000" w:rsidDel="00000000" w:rsidP="00000000" w:rsidRDefault="00000000" w:rsidRPr="00000000" w14:paraId="00000013">
      <w:pPr>
        <w:pStyle w:val="Heading2"/>
        <w:rPr/>
      </w:pPr>
      <w:r w:rsidDel="00000000" w:rsidR="00000000" w:rsidRPr="00000000">
        <w:rPr>
          <w:rtl w:val="0"/>
        </w:rPr>
        <w:t xml:space="preserve">3. VIGENCIA</w:t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La Campaña tendrá vigencia desde el día 12 de febrero de 2026 a las 18:00 hs. hasta el día viernes 13 de febrero de 2026 a las 16:00 hs. El Organizador se reserva el derecho de modificar o extender estos plazos por razones de fuerza mayor o conveniencia comercial, comunicándose oportunamente.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sdt>
        <w:sdtPr>
          <w:id w:val="-1086817777"/>
          <w:tag w:val="goog_rdk_3"/>
        </w:sdtPr>
        <w:sdtContent>
          <w:r w:rsidDel="00000000" w:rsidR="00000000" w:rsidRPr="00000000">
            <w:rPr>
              <w:rFonts w:ascii="Cardo" w:cs="Cardo" w:eastAsia="Cardo" w:hAnsi="Cardo"/>
              <w:b w:val="0"/>
              <w:bCs w:val="0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⸻</w:t>
          </w:r>
        </w:sdtContent>
      </w:sdt>
    </w:p>
    <w:p w:rsidR="00000000" w:rsidDel="00000000" w:rsidP="00000000" w:rsidRDefault="00000000" w:rsidRPr="00000000" w14:paraId="00000016">
      <w:pPr>
        <w:pStyle w:val="Heading2"/>
        <w:rPr/>
      </w:pPr>
      <w:r w:rsidDel="00000000" w:rsidR="00000000" w:rsidRPr="00000000">
        <w:rPr>
          <w:rtl w:val="0"/>
        </w:rPr>
        <w:t xml:space="preserve">4. ELECCIÓN DE BENEFICIARIOS</w:t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Resultará beneficiario de cada viaje el autor del comentario que, al momento del cierre de la vigencia (13/02/2026 a las 16:00 hs.), registre la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mayor cantidad de "Me Gusta" (Likes)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en la publicación correspondiente.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sdt>
        <w:sdtPr>
          <w:id w:val="-2051313988"/>
          <w:tag w:val="goog_rdk_4"/>
        </w:sdtPr>
        <w:sdtContent>
          <w:r w:rsidDel="00000000" w:rsidR="00000000" w:rsidRPr="00000000">
            <w:rPr>
              <w:rFonts w:ascii="Cardo" w:cs="Cardo" w:eastAsia="Cardo" w:hAnsi="Cardo"/>
              <w:b w:val="0"/>
              <w:bCs w:val="0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⸻</w:t>
          </w:r>
        </w:sdtContent>
      </w:sdt>
    </w:p>
    <w:p w:rsidR="00000000" w:rsidDel="00000000" w:rsidP="00000000" w:rsidRDefault="00000000" w:rsidRPr="00000000" w14:paraId="00000019">
      <w:pPr>
        <w:pStyle w:val="Heading2"/>
        <w:rPr/>
      </w:pPr>
      <w:r w:rsidDel="00000000" w:rsidR="00000000" w:rsidRPr="00000000">
        <w:rPr>
          <w:rtl w:val="0"/>
        </w:rPr>
        <w:t xml:space="preserve">5. BENEFICIO</w:t>
      </w:r>
    </w:p>
    <w:p w:rsidR="00000000" w:rsidDel="00000000" w:rsidP="00000000" w:rsidRDefault="00000000" w:rsidRPr="00000000" w14:paraId="0000001A">
      <w:pPr>
        <w:spacing w:after="240" w:before="24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Se adjudicarán dos beneficios independientes, correspondientes a cada publicación:</w:t>
      </w:r>
    </w:p>
    <w:p w:rsidR="00000000" w:rsidDel="00000000" w:rsidP="00000000" w:rsidRDefault="00000000" w:rsidRPr="00000000" w14:paraId="0000001B">
      <w:pPr>
        <w:spacing w:after="240" w:before="24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beneficio A: Destino Porto de Galinhas (Brasil)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Paquete para dos (2) adultos que incluye alojamiento por 6 noches, traslados y seguro.</w:t>
      </w:r>
    </w:p>
    <w:p w:rsidR="00000000" w:rsidDel="00000000" w:rsidP="00000000" w:rsidRDefault="00000000" w:rsidRPr="00000000" w14:paraId="0000001C">
      <w:pPr>
        <w:numPr>
          <w:ilvl w:val="0"/>
          <w:numId w:val="1"/>
        </w:numPr>
        <w:spacing w:after="240" w:before="240" w:line="240" w:lineRule="auto"/>
        <w:ind w:left="720" w:hanging="36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Tope de cobertura: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Valor referencial máximo de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USD 1.908 (Mil novecientos ocho dólares americanos)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por persona.</w:t>
      </w:r>
    </w:p>
    <w:p w:rsidR="00000000" w:rsidDel="00000000" w:rsidP="00000000" w:rsidRDefault="00000000" w:rsidRPr="00000000" w14:paraId="0000001D">
      <w:pPr>
        <w:spacing w:after="240" w:before="24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beneficio B: Destino Cancún (México)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Paquete para dos (2) adultos que incluye alojamiento por 6 noches, traslados y seguro.</w:t>
      </w:r>
    </w:p>
    <w:p w:rsidR="00000000" w:rsidDel="00000000" w:rsidP="00000000" w:rsidRDefault="00000000" w:rsidRPr="00000000" w14:paraId="0000001E">
      <w:pPr>
        <w:numPr>
          <w:ilvl w:val="0"/>
          <w:numId w:val="2"/>
        </w:numPr>
        <w:spacing w:after="240" w:before="240" w:line="240" w:lineRule="auto"/>
        <w:ind w:left="720" w:hanging="36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Tope de cobertura: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Valor referencial máximo de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USD 1.864 (Mil ochocientos sesenta y cuatro dólares americanos)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por persona.</w:t>
      </w:r>
    </w:p>
    <w:p w:rsidR="00000000" w:rsidDel="00000000" w:rsidP="00000000" w:rsidRDefault="00000000" w:rsidRPr="00000000" w14:paraId="0000001F">
      <w:pPr>
        <w:spacing w:after="240" w:before="24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Condiciones económicas comunes: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Si el costo del paquete seleccionado para la fecha elegida supera los topes mencionados anteriormente,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la diferencia correrá a exclusivo cargo de los beneficiarios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. El beneficio es intransferible y no canjeable por dinero.</w:t>
      </w:r>
    </w:p>
    <w:p w:rsidR="00000000" w:rsidDel="00000000" w:rsidP="00000000" w:rsidRDefault="00000000" w:rsidRPr="00000000" w14:paraId="00000020">
      <w:pPr>
        <w:spacing w:after="240" w:before="24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sdt>
        <w:sdtPr>
          <w:id w:val="-1676048933"/>
          <w:tag w:val="goog_rdk_5"/>
        </w:sdtPr>
        <w:sdtContent>
          <w:r w:rsidDel="00000000" w:rsidR="00000000" w:rsidRPr="00000000">
            <w:rPr>
              <w:rFonts w:ascii="Cardo" w:cs="Cardo" w:eastAsia="Cardo" w:hAnsi="Cardo"/>
              <w:b w:val="0"/>
              <w:bCs w:val="0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⸻</w:t>
          </w:r>
        </w:sdtContent>
      </w:sdt>
    </w:p>
    <w:p w:rsidR="00000000" w:rsidDel="00000000" w:rsidP="00000000" w:rsidRDefault="00000000" w:rsidRPr="00000000" w14:paraId="00000022">
      <w:pPr>
        <w:pStyle w:val="Heading2"/>
        <w:rPr/>
      </w:pPr>
      <w:r w:rsidDel="00000000" w:rsidR="00000000" w:rsidRPr="00000000">
        <w:rPr>
          <w:rtl w:val="0"/>
        </w:rPr>
        <w:t xml:space="preserve">6. ENTREGA DEL BENEFICIO</w:t>
      </w:r>
    </w:p>
    <w:p w:rsidR="00000000" w:rsidDel="00000000" w:rsidP="00000000" w:rsidRDefault="00000000" w:rsidRPr="00000000" w14:paraId="00000023">
      <w:pPr>
        <w:spacing w:after="240" w:before="24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Los beneficiarios serán contactados exclusivamente desde los canales oficiales del Organizador. El beneficiario deberá responder en un plazo máximo de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2 horas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desde la notificación. La falta de respuesta dentro de dicho plazo implicará la pérdida automática del beneficio.</w:t>
      </w:r>
    </w:p>
    <w:p w:rsidR="00000000" w:rsidDel="00000000" w:rsidP="00000000" w:rsidRDefault="00000000" w:rsidRPr="00000000" w14:paraId="00000024">
      <w:pPr>
        <w:spacing w:after="240" w:before="24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Para hacer efectivo el beneficio, el beneficiario deberá cumplir con los siguientes plazos:</w:t>
      </w:r>
    </w:p>
    <w:p w:rsidR="00000000" w:rsidDel="00000000" w:rsidP="00000000" w:rsidRDefault="00000000" w:rsidRPr="00000000" w14:paraId="00000025">
      <w:pPr>
        <w:spacing w:after="240" w:before="240" w:line="240" w:lineRule="auto"/>
        <w:ind w:left="720" w:firstLine="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Fecha límite de Reserva: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El beneficiario deberá definir la fecha de viaje y solicitar la emisión de la reserva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indefectiblemente antes del 14 de marzo de 2026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. Pasada esta fecha sin que se haya concretado la reserva, el beneficio caducará automáticamente.</w:t>
      </w:r>
    </w:p>
    <w:p w:rsidR="00000000" w:rsidDel="00000000" w:rsidP="00000000" w:rsidRDefault="00000000" w:rsidRPr="00000000" w14:paraId="00000026">
      <w:pPr>
        <w:spacing w:after="240" w:before="240" w:line="240" w:lineRule="auto"/>
        <w:ind w:left="720" w:firstLine="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Fecha límite de Viaje: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El viaje deberá realizarse y completarse en su totalidad antes del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28 de septiembre de 2026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.</w:t>
      </w:r>
    </w:p>
    <w:p w:rsidR="00000000" w:rsidDel="00000000" w:rsidP="00000000" w:rsidRDefault="00000000" w:rsidRPr="00000000" w14:paraId="00000027">
      <w:pPr>
        <w:spacing w:after="240" w:before="240" w:line="240" w:lineRule="auto"/>
        <w:ind w:left="0" w:firstLine="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Documentación: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Es responsabilidad exclusiva de los pasajeros contar con Pasaporte vigente (mínimo 6 meses), vacunas y cualquier visado requerido para el ingreso a los destinos indicados y salida del país de origen.</w:t>
      </w:r>
    </w:p>
    <w:p w:rsidR="00000000" w:rsidDel="00000000" w:rsidP="00000000" w:rsidRDefault="00000000" w:rsidRPr="00000000" w14:paraId="0000002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sdt>
        <w:sdtPr>
          <w:id w:val="931068206"/>
          <w:tag w:val="goog_rdk_6"/>
        </w:sdtPr>
        <w:sdtContent>
          <w:r w:rsidDel="00000000" w:rsidR="00000000" w:rsidRPr="00000000">
            <w:rPr>
              <w:rFonts w:ascii="Cardo" w:cs="Cardo" w:eastAsia="Cardo" w:hAnsi="Cardo"/>
              <w:b w:val="0"/>
              <w:bCs w:val="0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⸻</w:t>
          </w:r>
        </w:sdtContent>
      </w:sdt>
    </w:p>
    <w:p w:rsidR="00000000" w:rsidDel="00000000" w:rsidP="00000000" w:rsidRDefault="00000000" w:rsidRPr="00000000" w14:paraId="00000029">
      <w:pPr>
        <w:pStyle w:val="Heading2"/>
        <w:rPr/>
      </w:pPr>
      <w:r w:rsidDel="00000000" w:rsidR="00000000" w:rsidRPr="00000000">
        <w:rPr>
          <w:rtl w:val="0"/>
        </w:rPr>
        <w:t xml:space="preserve">7. INTERPRETACIÓN</w:t>
      </w:r>
    </w:p>
    <w:p w:rsidR="00000000" w:rsidDel="00000000" w:rsidP="00000000" w:rsidRDefault="00000000" w:rsidRPr="00000000" w14:paraId="0000002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El Organizador tendrá el derecho exclusivo de definir y resolver cualquier cuestión no prevista en estas Bases. Sus decisiones serán definitivas e inapelables.</w:t>
      </w:r>
    </w:p>
    <w:p w:rsidR="00000000" w:rsidDel="00000000" w:rsidP="00000000" w:rsidRDefault="00000000" w:rsidRPr="00000000" w14:paraId="0000002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sdt>
        <w:sdtPr>
          <w:id w:val="-1961028563"/>
          <w:tag w:val="goog_rdk_7"/>
        </w:sdtPr>
        <w:sdtContent>
          <w:r w:rsidDel="00000000" w:rsidR="00000000" w:rsidRPr="00000000">
            <w:rPr>
              <w:rFonts w:ascii="Cardo" w:cs="Cardo" w:eastAsia="Cardo" w:hAnsi="Cardo"/>
              <w:b w:val="0"/>
              <w:bCs w:val="0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⸻</w:t>
          </w:r>
        </w:sdtContent>
      </w:sdt>
    </w:p>
    <w:p w:rsidR="00000000" w:rsidDel="00000000" w:rsidP="00000000" w:rsidRDefault="00000000" w:rsidRPr="00000000" w14:paraId="0000002C">
      <w:pPr>
        <w:pStyle w:val="Heading2"/>
        <w:rPr/>
      </w:pPr>
      <w:r w:rsidDel="00000000" w:rsidR="00000000" w:rsidRPr="00000000">
        <w:rPr>
          <w:rtl w:val="0"/>
        </w:rPr>
        <w:t xml:space="preserve">8. COMUNICACIONES</w:t>
      </w:r>
    </w:p>
    <w:p w:rsidR="00000000" w:rsidDel="00000000" w:rsidP="00000000" w:rsidRDefault="00000000" w:rsidRPr="00000000" w14:paraId="0000002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Toda información relativa a la Campaña será difundida a través de los canales oficiales del Organizador:</w:t>
      </w:r>
    </w:p>
    <w:p w:rsidR="00000000" w:rsidDel="00000000" w:rsidP="00000000" w:rsidRDefault="00000000" w:rsidRPr="00000000" w14:paraId="0000002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• Instagram: @ueno_py</w:t>
        <w:br w:type="textWrapping"/>
        <w:t xml:space="preserve">• X: @uenopy</w:t>
        <w:br w:type="textWrapping"/>
        <w:t xml:space="preserve">• Facebook: ueno bank S.A.</w:t>
        <w:br w:type="textWrapping"/>
        <w:t xml:space="preserve">• SMS</w:t>
        <w:br w:type="textWrapping"/>
        <w:t xml:space="preserve">• App móvil ueno</w:t>
        <w:br w:type="textWrapping"/>
        <w:t xml:space="preserve">• Sitio web oficial </w:t>
      </w:r>
      <w:hyperlink r:id="rId7">
        <w:r w:rsidDel="00000000" w:rsidR="00000000" w:rsidRPr="00000000">
          <w:rPr>
            <w:rFonts w:ascii="Times New Roman" w:cs="Times New Roman" w:eastAsia="Times New Roman" w:hAnsi="Times New Roman"/>
            <w:b w:val="0"/>
            <w:bCs w:val="0"/>
            <w:i w:val="0"/>
            <w:iCs w:val="0"/>
            <w:smallCaps w:val="0"/>
            <w:strike w:val="0"/>
            <w:color w:val="0000ff"/>
            <w:sz w:val="24"/>
            <w:szCs w:val="24"/>
            <w:u w:val="single"/>
            <w:shd w:fill="auto" w:val="clear"/>
            <w:vertAlign w:val="baseline"/>
            <w:rtl w:val="0"/>
          </w:rPr>
          <w:t xml:space="preserve">www.ueno.com.py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Se considerarán “canales oficiales de comunicación” aquellos medios administrados directamente por el Organizador y vinculados a su marca o plataformas tecnológicas asociadas. La elección del medio y momento de publicación será a su exclusivo criterio, sin implicar la obligación de utilizar todos los canales de forma simultánea o continua.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Esto incluye, pero no se limita a:</w:t>
        <w:br w:type="textWrapping"/>
        <w:t xml:space="preserve">– Redes sociales oficiales,</w:t>
        <w:br w:type="textWrapping"/>
        <w:t xml:space="preserve">– SMS,</w:t>
        <w:br w:type="textWrapping"/>
        <w:t xml:space="preserve">– Correo electrónico,</w:t>
        <w:br w:type="textWrapping"/>
        <w:t xml:space="preserve">– Notificaciones en la App ueno bank,</w:t>
        <w:br w:type="textWrapping"/>
        <w:t xml:space="preserve">– Sitio web </w:t>
      </w:r>
      <w:hyperlink r:id="rId8">
        <w:r w:rsidDel="00000000" w:rsidR="00000000" w:rsidRPr="00000000">
          <w:rPr>
            <w:rFonts w:ascii="Times New Roman" w:cs="Times New Roman" w:eastAsia="Times New Roman" w:hAnsi="Times New Roman"/>
            <w:b w:val="0"/>
            <w:bCs w:val="0"/>
            <w:i w:val="0"/>
            <w:iCs w:val="0"/>
            <w:smallCaps w:val="0"/>
            <w:strike w:val="0"/>
            <w:color w:val="0000ff"/>
            <w:sz w:val="24"/>
            <w:szCs w:val="24"/>
            <w:u w:val="single"/>
            <w:shd w:fill="auto" w:val="clear"/>
            <w:vertAlign w:val="baseline"/>
            <w:rtl w:val="0"/>
          </w:rPr>
          <w:t xml:space="preserve">www.ueno.com.py</w:t>
        </w:r>
      </w:hyperlink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3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sdt>
        <w:sdtPr>
          <w:id w:val="1483375733"/>
          <w:tag w:val="goog_rdk_8"/>
        </w:sdtPr>
        <w:sdtContent>
          <w:r w:rsidDel="00000000" w:rsidR="00000000" w:rsidRPr="00000000">
            <w:rPr>
              <w:rFonts w:ascii="Cardo" w:cs="Cardo" w:eastAsia="Cardo" w:hAnsi="Cardo"/>
              <w:b w:val="0"/>
              <w:bCs w:val="0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⸻</w:t>
          </w:r>
        </w:sdtContent>
      </w:sdt>
    </w:p>
    <w:p w:rsidR="00000000" w:rsidDel="00000000" w:rsidP="00000000" w:rsidRDefault="00000000" w:rsidRPr="00000000" w14:paraId="00000032">
      <w:pPr>
        <w:pStyle w:val="Heading2"/>
        <w:rPr/>
      </w:pPr>
      <w:r w:rsidDel="00000000" w:rsidR="00000000" w:rsidRPr="00000000">
        <w:rPr>
          <w:rtl w:val="0"/>
        </w:rPr>
        <w:t xml:space="preserve">9. DESCALIFICACIÓN</w:t>
      </w:r>
    </w:p>
    <w:p w:rsidR="00000000" w:rsidDel="00000000" w:rsidP="00000000" w:rsidRDefault="00000000" w:rsidRPr="00000000" w14:paraId="0000003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Serán causales de descalificación:</w:t>
        <w:br w:type="textWrapping"/>
        <w:t xml:space="preserve">• Incumplimiento de las Bases;</w:t>
        <w:br w:type="textWrapping"/>
        <w:t xml:space="preserve">• Proporcionar datos falsos o no verificables;</w:t>
        <w:br w:type="textWrapping"/>
        <w:t xml:space="preserve">• No responder dentro del plazo indicado;</w:t>
        <w:br w:type="textWrapping"/>
        <w:t xml:space="preserve">• No poseer cédula de identidad vigente;</w:t>
        <w:br w:type="textWrapping"/>
        <w:t xml:space="preserve">• Rechazar el beneficio;</w:t>
        <w:br w:type="textWrapping"/>
        <w:t xml:space="preserve">• Intervenir mediante mecanismos fraudulentos o contrarios a la finalidad de la Campaña.</w:t>
      </w:r>
    </w:p>
    <w:p w:rsidR="00000000" w:rsidDel="00000000" w:rsidP="00000000" w:rsidRDefault="00000000" w:rsidRPr="00000000" w14:paraId="0000003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sdt>
        <w:sdtPr>
          <w:id w:val="-615263500"/>
          <w:tag w:val="goog_rdk_9"/>
        </w:sdtPr>
        <w:sdtContent>
          <w:r w:rsidDel="00000000" w:rsidR="00000000" w:rsidRPr="00000000">
            <w:rPr>
              <w:rFonts w:ascii="Cardo" w:cs="Cardo" w:eastAsia="Cardo" w:hAnsi="Cardo"/>
              <w:b w:val="0"/>
              <w:bCs w:val="0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⸻</w:t>
          </w:r>
        </w:sdtContent>
      </w:sdt>
    </w:p>
    <w:p w:rsidR="00000000" w:rsidDel="00000000" w:rsidP="00000000" w:rsidRDefault="00000000" w:rsidRPr="00000000" w14:paraId="00000035">
      <w:pPr>
        <w:pStyle w:val="Heading2"/>
        <w:rPr/>
      </w:pPr>
      <w:r w:rsidDel="00000000" w:rsidR="00000000" w:rsidRPr="00000000">
        <w:rPr>
          <w:rtl w:val="0"/>
        </w:rPr>
        <w:t xml:space="preserve">10. RECLAMOS</w:t>
      </w:r>
    </w:p>
    <w:p w:rsidR="00000000" w:rsidDel="00000000" w:rsidP="00000000" w:rsidRDefault="00000000" w:rsidRPr="00000000" w14:paraId="0000003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El beneficio es personal e intransferible. La aceptación del beneficio implica que los participantes conocen y aceptan los riesgos inherentes a un viaje internacional. La imposibilidad de acceder al beneficio o de realizar el viaje por causas ajenas al Organizador (incluyendo decisiones personales o laborales de los beneficiarios) no dará derecho a compensación, reembolso en efectivo ni reclamo alguno.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sdt>
        <w:sdtPr>
          <w:id w:val="-1577350409"/>
          <w:tag w:val="goog_rdk_10"/>
        </w:sdtPr>
        <w:sdtContent>
          <w:r w:rsidDel="00000000" w:rsidR="00000000" w:rsidRPr="00000000">
            <w:rPr>
              <w:rFonts w:ascii="Cardo" w:cs="Cardo" w:eastAsia="Cardo" w:hAnsi="Cardo"/>
              <w:b w:val="0"/>
              <w:bCs w:val="0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⸻</w:t>
          </w:r>
        </w:sdtContent>
      </w:sdt>
    </w:p>
    <w:p w:rsidR="00000000" w:rsidDel="00000000" w:rsidP="00000000" w:rsidRDefault="00000000" w:rsidRPr="00000000" w14:paraId="00000038">
      <w:pPr>
        <w:pStyle w:val="Heading2"/>
        <w:rPr/>
      </w:pPr>
      <w:r w:rsidDel="00000000" w:rsidR="00000000" w:rsidRPr="00000000">
        <w:rPr>
          <w:rtl w:val="0"/>
        </w:rPr>
        <w:t xml:space="preserve">11. AUTORIZACIÓN DE USO DE IMAGEN Y DATOS</w:t>
      </w:r>
    </w:p>
    <w:p w:rsidR="00000000" w:rsidDel="00000000" w:rsidP="00000000" w:rsidRDefault="00000000" w:rsidRPr="00000000" w14:paraId="0000003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La participación implica la autorización expresa, gratuita e irrevocable al Organizador para difundir, reproducir o publicar el nombre, voz, imagen y datos personales del participante en cualquier medio, sin limitación temporal o territorial, sin derecho a compensación.</w:t>
      </w:r>
    </w:p>
    <w:p w:rsidR="00000000" w:rsidDel="00000000" w:rsidP="00000000" w:rsidRDefault="00000000" w:rsidRPr="00000000" w14:paraId="0000003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sdt>
        <w:sdtPr>
          <w:id w:val="2056166361"/>
          <w:tag w:val="goog_rdk_11"/>
        </w:sdtPr>
        <w:sdtContent>
          <w:r w:rsidDel="00000000" w:rsidR="00000000" w:rsidRPr="00000000">
            <w:rPr>
              <w:rFonts w:ascii="Cardo" w:cs="Cardo" w:eastAsia="Cardo" w:hAnsi="Cardo"/>
              <w:b w:val="0"/>
              <w:bCs w:val="0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⸻</w:t>
          </w:r>
        </w:sdtContent>
      </w:sdt>
    </w:p>
    <w:p w:rsidR="00000000" w:rsidDel="00000000" w:rsidP="00000000" w:rsidRDefault="00000000" w:rsidRPr="00000000" w14:paraId="0000003B">
      <w:pPr>
        <w:pStyle w:val="Heading2"/>
        <w:rPr/>
      </w:pPr>
      <w:r w:rsidDel="00000000" w:rsidR="00000000" w:rsidRPr="00000000">
        <w:rPr>
          <w:rtl w:val="0"/>
        </w:rPr>
        <w:t xml:space="preserve">12. TRATAMIENTO DE DATOS PERSONALES</w:t>
      </w:r>
    </w:p>
    <w:p w:rsidR="00000000" w:rsidDel="00000000" w:rsidP="00000000" w:rsidRDefault="00000000" w:rsidRPr="00000000" w14:paraId="0000003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Los datos serán tratados conforme a la Ley Nº 1682/01 y utilizados exclusivamente para fines relacionados con la Campaña, garantizando su confidencialidad.</w:t>
      </w:r>
    </w:p>
    <w:p w:rsidR="00000000" w:rsidDel="00000000" w:rsidP="00000000" w:rsidRDefault="00000000" w:rsidRPr="00000000" w14:paraId="0000003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sdt>
        <w:sdtPr>
          <w:id w:val="-200723170"/>
          <w:tag w:val="goog_rdk_12"/>
        </w:sdtPr>
        <w:sdtContent>
          <w:r w:rsidDel="00000000" w:rsidR="00000000" w:rsidRPr="00000000">
            <w:rPr>
              <w:rFonts w:ascii="Cardo" w:cs="Cardo" w:eastAsia="Cardo" w:hAnsi="Cardo"/>
              <w:b w:val="0"/>
              <w:bCs w:val="0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⸻</w:t>
          </w:r>
        </w:sdtContent>
      </w:sdt>
    </w:p>
    <w:p w:rsidR="00000000" w:rsidDel="00000000" w:rsidP="00000000" w:rsidRDefault="00000000" w:rsidRPr="00000000" w14:paraId="0000003E">
      <w:pPr>
        <w:pStyle w:val="Heading2"/>
        <w:rPr/>
      </w:pPr>
      <w:r w:rsidDel="00000000" w:rsidR="00000000" w:rsidRPr="00000000">
        <w:rPr>
          <w:rtl w:val="0"/>
        </w:rPr>
        <w:t xml:space="preserve">13. FUERZA MAYOR Y SUSPENSIÓN</w:t>
      </w:r>
    </w:p>
    <w:p w:rsidR="00000000" w:rsidDel="00000000" w:rsidP="00000000" w:rsidRDefault="00000000" w:rsidRPr="00000000" w14:paraId="0000003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El Organizador podrá modificar, suspender o cancelar total o parcialmente la Campaña por caso fortuito o fuerza mayor, sin que ello genere compensación alguna.</w:t>
      </w:r>
    </w:p>
    <w:p w:rsidR="00000000" w:rsidDel="00000000" w:rsidP="00000000" w:rsidRDefault="00000000" w:rsidRPr="00000000" w14:paraId="0000004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sdt>
        <w:sdtPr>
          <w:id w:val="-1177826075"/>
          <w:tag w:val="goog_rdk_13"/>
        </w:sdtPr>
        <w:sdtContent>
          <w:r w:rsidDel="00000000" w:rsidR="00000000" w:rsidRPr="00000000">
            <w:rPr>
              <w:rFonts w:ascii="Cardo" w:cs="Cardo" w:eastAsia="Cardo" w:hAnsi="Cardo"/>
              <w:b w:val="0"/>
              <w:bCs w:val="0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⸻</w:t>
          </w:r>
        </w:sdtContent>
      </w:sdt>
    </w:p>
    <w:p w:rsidR="00000000" w:rsidDel="00000000" w:rsidP="00000000" w:rsidRDefault="00000000" w:rsidRPr="00000000" w14:paraId="00000041">
      <w:pPr>
        <w:pStyle w:val="Heading2"/>
        <w:rPr/>
      </w:pPr>
      <w:r w:rsidDel="00000000" w:rsidR="00000000" w:rsidRPr="00000000">
        <w:rPr>
          <w:rtl w:val="0"/>
        </w:rPr>
        <w:t xml:space="preserve">14. RESPONSABILIDAD</w:t>
      </w:r>
    </w:p>
    <w:p w:rsidR="00000000" w:rsidDel="00000000" w:rsidP="00000000" w:rsidRDefault="00000000" w:rsidRPr="00000000" w14:paraId="00000042">
      <w:pPr>
        <w:spacing w:after="240" w:before="24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El Organizador limita su responsabilidad estrictamente a la entrega del voucher o confirmación de la reserva del paquete turístico detallado en el punto 5.</w:t>
      </w:r>
    </w:p>
    <w:p w:rsidR="00000000" w:rsidDel="00000000" w:rsidP="00000000" w:rsidRDefault="00000000" w:rsidRPr="00000000" w14:paraId="00000043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El Organizador NO será responsable por:</w:t>
      </w:r>
    </w:p>
    <w:p w:rsidR="00000000" w:rsidDel="00000000" w:rsidP="00000000" w:rsidRDefault="00000000" w:rsidRPr="00000000" w14:paraId="00000044">
      <w:pPr>
        <w:numPr>
          <w:ilvl w:val="0"/>
          <w:numId w:val="4"/>
        </w:numPr>
        <w:spacing w:after="0" w:before="240" w:line="240" w:lineRule="auto"/>
        <w:ind w:left="720" w:hanging="36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Incumplimientos de terceros: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Retrasos, cancelaciones, sobreventas (overbooking), cambios de itinerario, pérdidas de equipaje o cualquier deficiencia en los servicios prestados por las aerolíneas, hoteles, empresas de transporte o aseguradoras. Cualquier reclamo deberá dirigirse directamente a los prestadores del servicio.</w:t>
      </w:r>
    </w:p>
    <w:p w:rsidR="00000000" w:rsidDel="00000000" w:rsidP="00000000" w:rsidRDefault="00000000" w:rsidRPr="00000000" w14:paraId="00000045">
      <w:pPr>
        <w:numPr>
          <w:ilvl w:val="0"/>
          <w:numId w:val="4"/>
        </w:numPr>
        <w:spacing w:after="0" w:before="0" w:line="240" w:lineRule="auto"/>
        <w:ind w:left="720" w:hanging="36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Documentación: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La imposibilidad de viajar por falta de documentación en regla (Pasaporte vencido, falta de visas, vacunas, permisos de menores, impedimentos legales de salida del país o ingreso a República Dominicana).</w:t>
      </w:r>
    </w:p>
    <w:p w:rsidR="00000000" w:rsidDel="00000000" w:rsidP="00000000" w:rsidRDefault="00000000" w:rsidRPr="00000000" w14:paraId="00000046">
      <w:pPr>
        <w:numPr>
          <w:ilvl w:val="0"/>
          <w:numId w:val="4"/>
        </w:numPr>
        <w:spacing w:after="0" w:before="0" w:line="240" w:lineRule="auto"/>
        <w:ind w:left="720" w:hanging="36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Salud e integridad física: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Accidentes, enfermedades, lesiones, robos, hurtos o cualquier daño físico o material que pudieran sufrir los beneficiarios durante el viaje o los traslados. El seguro de asistencia al viajero incluido actúa como único resguardo, debiendo los participantes gestionar cualquier siniestro directamente con la aseguradora.</w:t>
      </w:r>
    </w:p>
    <w:p w:rsidR="00000000" w:rsidDel="00000000" w:rsidP="00000000" w:rsidRDefault="00000000" w:rsidRPr="00000000" w14:paraId="00000047">
      <w:pPr>
        <w:numPr>
          <w:ilvl w:val="0"/>
          <w:numId w:val="4"/>
        </w:numPr>
        <w:spacing w:after="0" w:before="0" w:line="240" w:lineRule="auto"/>
        <w:ind w:left="720" w:hanging="36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Gastos extra: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Cualquier gasto no especificado expresamente en el beneficio (comidas fuera del régimen, propinas, excursiones, llamadas telefónicas, daños al hotel, multas, etc.) correrá por cuenta exclusiva de los beneficiarios.</w:t>
      </w:r>
    </w:p>
    <w:p w:rsidR="00000000" w:rsidDel="00000000" w:rsidP="00000000" w:rsidRDefault="00000000" w:rsidRPr="00000000" w14:paraId="00000048">
      <w:pPr>
        <w:numPr>
          <w:ilvl w:val="0"/>
          <w:numId w:val="4"/>
        </w:numPr>
        <w:spacing w:after="240" w:before="0" w:line="240" w:lineRule="auto"/>
        <w:ind w:left="720" w:hanging="36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Fuerza Mayor: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Eventos climáticos (huracanes, tormentas), pandemias, huelgas, conflictos sociales o cualquier situación de fuerza mayor que impida la realización o disfrute del viaje.</w:t>
      </w:r>
    </w:p>
    <w:p w:rsidR="00000000" w:rsidDel="00000000" w:rsidP="00000000" w:rsidRDefault="00000000" w:rsidRPr="00000000" w14:paraId="0000004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sdt>
        <w:sdtPr>
          <w:id w:val="-795428993"/>
          <w:tag w:val="goog_rdk_14"/>
        </w:sdtPr>
        <w:sdtContent>
          <w:r w:rsidDel="00000000" w:rsidR="00000000" w:rsidRPr="00000000">
            <w:rPr>
              <w:rFonts w:ascii="Cardo" w:cs="Cardo" w:eastAsia="Cardo" w:hAnsi="Cardo"/>
              <w:b w:val="0"/>
              <w:bCs w:val="0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⸻</w:t>
          </w:r>
        </w:sdtContent>
      </w:sdt>
    </w:p>
    <w:p w:rsidR="00000000" w:rsidDel="00000000" w:rsidP="00000000" w:rsidRDefault="00000000" w:rsidRPr="00000000" w14:paraId="0000004A">
      <w:pPr>
        <w:pStyle w:val="Heading2"/>
        <w:rPr/>
      </w:pPr>
      <w:r w:rsidDel="00000000" w:rsidR="00000000" w:rsidRPr="00000000">
        <w:rPr>
          <w:rtl w:val="0"/>
        </w:rPr>
        <w:t xml:space="preserve">15. JURISDICCIÓN</w:t>
      </w:r>
    </w:p>
    <w:p w:rsidR="00000000" w:rsidDel="00000000" w:rsidP="00000000" w:rsidRDefault="00000000" w:rsidRPr="00000000" w14:paraId="0000004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Cualquier controversia será sometida a la jurisdicción de los tribunales civiles y comerciales de la ciudad de Asunción.</w:t>
      </w:r>
    </w:p>
    <w:p w:rsidR="00000000" w:rsidDel="00000000" w:rsidP="00000000" w:rsidRDefault="00000000" w:rsidRPr="00000000" w14:paraId="0000004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sdt>
        <w:sdtPr>
          <w:id w:val="799460064"/>
          <w:tag w:val="goog_rdk_15"/>
        </w:sdtPr>
        <w:sdtContent>
          <w:r w:rsidDel="00000000" w:rsidR="00000000" w:rsidRPr="00000000">
            <w:rPr>
              <w:rFonts w:ascii="Cardo" w:cs="Cardo" w:eastAsia="Cardo" w:hAnsi="Cardo"/>
              <w:b w:val="0"/>
              <w:bCs w:val="0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⸻</w:t>
          </w:r>
        </w:sdtContent>
      </w:sdt>
    </w:p>
    <w:p w:rsidR="00000000" w:rsidDel="00000000" w:rsidP="00000000" w:rsidRDefault="00000000" w:rsidRPr="00000000" w14:paraId="0000004D">
      <w:pPr>
        <w:pStyle w:val="Heading2"/>
        <w:rPr/>
      </w:pPr>
      <w:r w:rsidDel="00000000" w:rsidR="00000000" w:rsidRPr="00000000">
        <w:rPr>
          <w:rtl w:val="0"/>
        </w:rPr>
        <w:t xml:space="preserve">16. ACEPTACIÓN</w:t>
      </w:r>
    </w:p>
    <w:p w:rsidR="00000000" w:rsidDel="00000000" w:rsidP="00000000" w:rsidRDefault="00000000" w:rsidRPr="00000000" w14:paraId="0000004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La participación en la Campaña implica el conocimiento y aceptación plena de estas Bases y de las decisiones adoptadas por el Organizador.</w:t>
      </w:r>
    </w:p>
    <w:p w:rsidR="00000000" w:rsidDel="00000000" w:rsidP="00000000" w:rsidRDefault="00000000" w:rsidRPr="00000000" w14:paraId="0000004F">
      <w:pPr>
        <w:rPr/>
      </w:pPr>
      <w:r w:rsidDel="00000000" w:rsidR="00000000" w:rsidRPr="00000000">
        <w:rPr>
          <w:rtl w:val="0"/>
        </w:rPr>
      </w:r>
    </w:p>
    <w:sectPr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Times New Roman"/>
  <w:font w:name="Aptos"/>
  <w:font w:name="Play">
    <w:embedRegular w:fontKey="{00000000-0000-0000-0000-000000000000}" r:id="rId1" w:subsetted="0"/>
    <w:embedBold w:fontKey="{00000000-0000-0000-0000-000000000000}" r:id="rId2" w:subsetted="0"/>
  </w:font>
  <w:font w:name="Cardo">
    <w:embedRegular w:fontKey="{00000000-0000-0000-0000-000000000000}" r:id="rId3" w:subsetted="0"/>
    <w:embedBold w:fontKey="{00000000-0000-0000-0000-000000000000}" r:id="rId4" w:subsetted="0"/>
    <w:embedItalic w:fontKey="{00000000-0000-0000-0000-000000000000}" r:id="rId5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4"/>
        <w:szCs w:val="24"/>
        <w:lang w:val="es-PY"/>
      </w:rPr>
    </w:rPrDefault>
    <w:pPrDefault>
      <w:pPr>
        <w:spacing w:after="160" w:line="278.0000000000000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160" w:lineRule="auto"/>
    </w:pPr>
    <w:rPr>
      <w:rFonts w:ascii="Play" w:cs="Play" w:eastAsia="Play" w:hAnsi="Play"/>
      <w:color w:val="0f4761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160" w:lineRule="auto"/>
    </w:pPr>
    <w:rPr>
      <w:color w:val="0f476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80" w:lineRule="auto"/>
    </w:pPr>
    <w:rPr>
      <w:i w:val="1"/>
      <w:iCs w:val="1"/>
      <w:color w:val="0f476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80" w:lineRule="auto"/>
    </w:pPr>
    <w:rPr>
      <w:color w:val="0f4761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40" w:lineRule="auto"/>
    </w:pPr>
    <w:rPr>
      <w:i w:val="1"/>
      <w:iCs w:val="1"/>
      <w:color w:val="595959"/>
    </w:rPr>
  </w:style>
  <w:style w:type="paragraph" w:styleId="Title">
    <w:name w:val="Title"/>
    <w:basedOn w:val="Normal"/>
    <w:next w:val="Normal"/>
    <w:pPr>
      <w:spacing w:after="80" w:line="240" w:lineRule="auto"/>
    </w:pPr>
    <w:rPr>
      <w:rFonts w:ascii="Play" w:cs="Play" w:eastAsia="Play" w:hAnsi="Play"/>
      <w:sz w:val="56"/>
      <w:szCs w:val="56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Ttulo7">
    <w:name w:val="heading 7"/>
    <w:basedOn w:val="Normal"/>
    <w:next w:val="Normal"/>
    <w:link w:val="Ttulo7Car"/>
    <w:uiPriority w:val="9"/>
    <w:semiHidden w:val="1"/>
    <w:unhideWhenUsed w:val="1"/>
    <w:qFormat w:val="1"/>
    <w:rsid w:val="00FF4136"/>
    <w:pPr>
      <w:keepNext w:val="1"/>
      <w:keepLines w:val="1"/>
      <w:spacing w:after="0" w:before="40"/>
      <w:outlineLvl w:val="6"/>
    </w:pPr>
    <w:rPr>
      <w:rFonts w:cstheme="majorBidi" w:eastAsiaTheme="majorEastAsia"/>
      <w:color w:val="595959" w:themeColor="text1" w:themeTint="0000A6"/>
    </w:rPr>
  </w:style>
  <w:style w:type="paragraph" w:styleId="Ttulo8">
    <w:name w:val="heading 8"/>
    <w:basedOn w:val="Normal"/>
    <w:next w:val="Normal"/>
    <w:link w:val="Ttulo8Car"/>
    <w:uiPriority w:val="9"/>
    <w:semiHidden w:val="1"/>
    <w:unhideWhenUsed w:val="1"/>
    <w:qFormat w:val="1"/>
    <w:rsid w:val="00FF4136"/>
    <w:pPr>
      <w:keepNext w:val="1"/>
      <w:keepLines w:val="1"/>
      <w:spacing w:after="0"/>
      <w:outlineLvl w:val="7"/>
    </w:pPr>
    <w:rPr>
      <w:rFonts w:cstheme="majorBidi" w:eastAsiaTheme="majorEastAsia"/>
      <w:i w:val="1"/>
      <w:iCs w:val="1"/>
      <w:color w:val="272727" w:themeColor="text1" w:themeTint="0000D8"/>
    </w:rPr>
  </w:style>
  <w:style w:type="paragraph" w:styleId="Ttulo9">
    <w:name w:val="heading 9"/>
    <w:basedOn w:val="Normal"/>
    <w:next w:val="Normal"/>
    <w:link w:val="Ttulo9Car"/>
    <w:uiPriority w:val="9"/>
    <w:semiHidden w:val="1"/>
    <w:unhideWhenUsed w:val="1"/>
    <w:qFormat w:val="1"/>
    <w:rsid w:val="00FF4136"/>
    <w:pPr>
      <w:keepNext w:val="1"/>
      <w:keepLines w:val="1"/>
      <w:spacing w:after="0"/>
      <w:outlineLvl w:val="8"/>
    </w:pPr>
    <w:rPr>
      <w:rFonts w:cstheme="majorBidi" w:eastAsiaTheme="majorEastAsia"/>
      <w:color w:val="272727" w:themeColor="text1" w:themeTint="0000D8"/>
    </w:rPr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character" w:styleId="Ttulo1Car" w:customStyle="1">
    <w:name w:val="Título 1 Car"/>
    <w:basedOn w:val="Fuentedeprrafopredeter"/>
    <w:link w:val="Ttulo1"/>
    <w:uiPriority w:val="9"/>
    <w:rsid w:val="00FF4136"/>
    <w:rPr>
      <w:rFonts w:asciiTheme="majorHAnsi" w:cstheme="majorBidi" w:eastAsiaTheme="majorEastAsia" w:hAnsiTheme="majorHAnsi"/>
      <w:color w:val="0f4761" w:themeColor="accent1" w:themeShade="0000BF"/>
      <w:sz w:val="40"/>
      <w:szCs w:val="40"/>
    </w:rPr>
  </w:style>
  <w:style w:type="character" w:styleId="Ttulo2Car" w:customStyle="1">
    <w:name w:val="Título 2 Car"/>
    <w:basedOn w:val="Fuentedeprrafopredeter"/>
    <w:link w:val="Ttulo2"/>
    <w:uiPriority w:val="9"/>
    <w:rsid w:val="00FF4136"/>
    <w:rPr>
      <w:rFonts w:asciiTheme="majorHAnsi" w:cstheme="majorBidi" w:eastAsiaTheme="majorEastAsia" w:hAnsiTheme="majorHAnsi"/>
      <w:color w:val="0f4761" w:themeColor="accent1" w:themeShade="0000BF"/>
      <w:sz w:val="32"/>
      <w:szCs w:val="32"/>
    </w:rPr>
  </w:style>
  <w:style w:type="character" w:styleId="Ttulo3Car" w:customStyle="1">
    <w:name w:val="Título 3 Car"/>
    <w:basedOn w:val="Fuentedeprrafopredeter"/>
    <w:link w:val="Ttulo3"/>
    <w:uiPriority w:val="9"/>
    <w:semiHidden w:val="1"/>
    <w:rsid w:val="00FF4136"/>
    <w:rPr>
      <w:rFonts w:cstheme="majorBidi" w:eastAsiaTheme="majorEastAsia"/>
      <w:color w:val="0f4761" w:themeColor="accent1" w:themeShade="0000BF"/>
      <w:sz w:val="28"/>
      <w:szCs w:val="28"/>
    </w:rPr>
  </w:style>
  <w:style w:type="character" w:styleId="Ttulo4Car" w:customStyle="1">
    <w:name w:val="Título 4 Car"/>
    <w:basedOn w:val="Fuentedeprrafopredeter"/>
    <w:link w:val="Ttulo4"/>
    <w:uiPriority w:val="9"/>
    <w:semiHidden w:val="1"/>
    <w:rsid w:val="00FF4136"/>
    <w:rPr>
      <w:rFonts w:cstheme="majorBidi" w:eastAsiaTheme="majorEastAsia"/>
      <w:i w:val="1"/>
      <w:iCs w:val="1"/>
      <w:color w:val="0f4761" w:themeColor="accent1" w:themeShade="0000BF"/>
    </w:rPr>
  </w:style>
  <w:style w:type="character" w:styleId="Ttulo5Car" w:customStyle="1">
    <w:name w:val="Título 5 Car"/>
    <w:basedOn w:val="Fuentedeprrafopredeter"/>
    <w:link w:val="Ttulo5"/>
    <w:uiPriority w:val="9"/>
    <w:semiHidden w:val="1"/>
    <w:rsid w:val="00FF4136"/>
    <w:rPr>
      <w:rFonts w:cstheme="majorBidi" w:eastAsiaTheme="majorEastAsia"/>
      <w:color w:val="0f4761" w:themeColor="accent1" w:themeShade="0000BF"/>
    </w:rPr>
  </w:style>
  <w:style w:type="character" w:styleId="Ttulo6Car" w:customStyle="1">
    <w:name w:val="Título 6 Car"/>
    <w:basedOn w:val="Fuentedeprrafopredeter"/>
    <w:link w:val="Ttulo6"/>
    <w:uiPriority w:val="9"/>
    <w:semiHidden w:val="1"/>
    <w:rsid w:val="00FF4136"/>
    <w:rPr>
      <w:rFonts w:cstheme="majorBidi" w:eastAsiaTheme="majorEastAsia"/>
      <w:i w:val="1"/>
      <w:iCs w:val="1"/>
      <w:color w:val="595959" w:themeColor="text1" w:themeTint="0000A6"/>
    </w:rPr>
  </w:style>
  <w:style w:type="character" w:styleId="Ttulo7Car" w:customStyle="1">
    <w:name w:val="Título 7 Car"/>
    <w:basedOn w:val="Fuentedeprrafopredeter"/>
    <w:link w:val="Ttulo7"/>
    <w:uiPriority w:val="9"/>
    <w:semiHidden w:val="1"/>
    <w:rsid w:val="00FF4136"/>
    <w:rPr>
      <w:rFonts w:cstheme="majorBidi" w:eastAsiaTheme="majorEastAsia"/>
      <w:color w:val="595959" w:themeColor="text1" w:themeTint="0000A6"/>
    </w:rPr>
  </w:style>
  <w:style w:type="character" w:styleId="Ttulo8Car" w:customStyle="1">
    <w:name w:val="Título 8 Car"/>
    <w:basedOn w:val="Fuentedeprrafopredeter"/>
    <w:link w:val="Ttulo8"/>
    <w:uiPriority w:val="9"/>
    <w:semiHidden w:val="1"/>
    <w:rsid w:val="00FF4136"/>
    <w:rPr>
      <w:rFonts w:cstheme="majorBidi" w:eastAsiaTheme="majorEastAsia"/>
      <w:i w:val="1"/>
      <w:iCs w:val="1"/>
      <w:color w:val="272727" w:themeColor="text1" w:themeTint="0000D8"/>
    </w:rPr>
  </w:style>
  <w:style w:type="character" w:styleId="Ttulo9Car" w:customStyle="1">
    <w:name w:val="Título 9 Car"/>
    <w:basedOn w:val="Fuentedeprrafopredeter"/>
    <w:link w:val="Ttulo9"/>
    <w:uiPriority w:val="9"/>
    <w:semiHidden w:val="1"/>
    <w:rsid w:val="00FF4136"/>
    <w:rPr>
      <w:rFonts w:cstheme="majorBidi" w:eastAsiaTheme="majorEastAsia"/>
      <w:color w:val="272727" w:themeColor="text1" w:themeTint="0000D8"/>
    </w:rPr>
  </w:style>
  <w:style w:type="character" w:styleId="TtuloCar" w:customStyle="1">
    <w:name w:val="Título Car"/>
    <w:basedOn w:val="Fuentedeprrafopredeter"/>
    <w:link w:val="Ttulo"/>
    <w:uiPriority w:val="10"/>
    <w:rsid w:val="00FF4136"/>
    <w:rPr>
      <w:rFonts w:asciiTheme="majorHAnsi" w:cstheme="majorBidi" w:eastAsiaTheme="majorEastAsia" w:hAnsiTheme="majorHAnsi"/>
      <w:spacing w:val="-10"/>
      <w:kern w:val="28"/>
      <w:sz w:val="56"/>
      <w:szCs w:val="56"/>
    </w:rPr>
  </w:style>
  <w:style w:type="character" w:styleId="SubttuloCar" w:customStyle="1">
    <w:name w:val="Subtítulo Car"/>
    <w:basedOn w:val="Fuentedeprrafopredeter"/>
    <w:link w:val="Subttulo"/>
    <w:uiPriority w:val="11"/>
    <w:rsid w:val="00FF4136"/>
    <w:rPr>
      <w:rFonts w:cstheme="majorBidi" w:eastAsiaTheme="majorEastAsia"/>
      <w:color w:val="595959" w:themeColor="text1" w:themeTint="0000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 w:val="1"/>
    <w:rsid w:val="00FF4136"/>
    <w:pPr>
      <w:spacing w:before="160"/>
      <w:jc w:val="center"/>
    </w:pPr>
    <w:rPr>
      <w:i w:val="1"/>
      <w:iCs w:val="1"/>
      <w:color w:val="404040" w:themeColor="text1" w:themeTint="0000BF"/>
    </w:rPr>
  </w:style>
  <w:style w:type="character" w:styleId="CitaCar" w:customStyle="1">
    <w:name w:val="Cita Car"/>
    <w:basedOn w:val="Fuentedeprrafopredeter"/>
    <w:link w:val="Cita"/>
    <w:uiPriority w:val="29"/>
    <w:rsid w:val="00FF4136"/>
    <w:rPr>
      <w:i w:val="1"/>
      <w:iCs w:val="1"/>
      <w:color w:val="404040" w:themeColor="text1" w:themeTint="0000BF"/>
    </w:rPr>
  </w:style>
  <w:style w:type="paragraph" w:styleId="Prrafodelista">
    <w:name w:val="List Paragraph"/>
    <w:basedOn w:val="Normal"/>
    <w:uiPriority w:val="34"/>
    <w:qFormat w:val="1"/>
    <w:rsid w:val="00FF4136"/>
    <w:pPr>
      <w:ind w:left="720"/>
      <w:contextualSpacing w:val="1"/>
    </w:pPr>
  </w:style>
  <w:style w:type="character" w:styleId="nfasisintenso">
    <w:name w:val="Intense Emphasis"/>
    <w:basedOn w:val="Fuentedeprrafopredeter"/>
    <w:uiPriority w:val="21"/>
    <w:qFormat w:val="1"/>
    <w:rsid w:val="00FF4136"/>
    <w:rPr>
      <w:i w:val="1"/>
      <w:iCs w:val="1"/>
      <w:color w:val="0f4761" w:themeColor="accent1" w:themeShade="0000BF"/>
    </w:rPr>
  </w:style>
  <w:style w:type="paragraph" w:styleId="Citadestacada">
    <w:name w:val="Intense Quote"/>
    <w:basedOn w:val="Normal"/>
    <w:next w:val="Normal"/>
    <w:link w:val="CitadestacadaCar"/>
    <w:uiPriority w:val="30"/>
    <w:qFormat w:val="1"/>
    <w:rsid w:val="00FF4136"/>
    <w:pPr>
      <w:pBdr>
        <w:top w:color="0f4761" w:space="10" w:sz="4" w:themeColor="accent1" w:themeShade="0000BF" w:val="single"/>
        <w:bottom w:color="0f4761" w:space="10" w:sz="4" w:themeColor="accent1" w:themeShade="0000BF" w:val="single"/>
      </w:pBdr>
      <w:spacing w:after="360" w:before="360"/>
      <w:ind w:left="864" w:right="864"/>
      <w:jc w:val="center"/>
    </w:pPr>
    <w:rPr>
      <w:i w:val="1"/>
      <w:iCs w:val="1"/>
      <w:color w:val="0f4761" w:themeColor="accent1" w:themeShade="0000BF"/>
    </w:rPr>
  </w:style>
  <w:style w:type="character" w:styleId="CitadestacadaCar" w:customStyle="1">
    <w:name w:val="Cita destacada Car"/>
    <w:basedOn w:val="Fuentedeprrafopredeter"/>
    <w:link w:val="Citadestacada"/>
    <w:uiPriority w:val="30"/>
    <w:rsid w:val="00FF4136"/>
    <w:rPr>
      <w:i w:val="1"/>
      <w:iCs w:val="1"/>
      <w:color w:val="0f4761" w:themeColor="accent1" w:themeShade="0000BF"/>
    </w:rPr>
  </w:style>
  <w:style w:type="character" w:styleId="Referenciaintensa">
    <w:name w:val="Intense Reference"/>
    <w:basedOn w:val="Fuentedeprrafopredeter"/>
    <w:uiPriority w:val="32"/>
    <w:qFormat w:val="1"/>
    <w:rsid w:val="00FF4136"/>
    <w:rPr>
      <w:b w:val="1"/>
      <w:bCs w:val="1"/>
      <w:smallCaps w:val="1"/>
      <w:color w:val="0f4761" w:themeColor="accent1" w:themeShade="0000BF"/>
      <w:spacing w:val="5"/>
    </w:rPr>
  </w:style>
  <w:style w:type="paragraph" w:styleId="NormalWeb">
    <w:name w:val="Normal (Web)"/>
    <w:basedOn w:val="Normal"/>
    <w:uiPriority w:val="99"/>
    <w:unhideWhenUsed w:val="1"/>
    <w:rsid w:val="00DC790B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kern w:val="0"/>
      <w:lang w:eastAsia="es-PY"/>
    </w:rPr>
  </w:style>
  <w:style w:type="character" w:styleId="Hipervnculo">
    <w:name w:val="Hyperlink"/>
    <w:basedOn w:val="Fuentedeprrafopredeter"/>
    <w:uiPriority w:val="99"/>
    <w:semiHidden w:val="1"/>
    <w:unhideWhenUsed w:val="1"/>
    <w:rsid w:val="00DC790B"/>
    <w:rPr>
      <w:color w:val="0000ff"/>
      <w:u w:val="single"/>
    </w:rPr>
  </w:style>
  <w:style w:type="character" w:styleId="nfasis">
    <w:name w:val="Emphasis"/>
    <w:basedOn w:val="Fuentedeprrafopredeter"/>
    <w:uiPriority w:val="20"/>
    <w:qFormat w:val="1"/>
    <w:rsid w:val="001E0E15"/>
    <w:rPr>
      <w:i w:val="1"/>
      <w:iCs w:val="1"/>
    </w:rPr>
  </w:style>
  <w:style w:type="character" w:styleId="Textoennegrita">
    <w:name w:val="Strong"/>
    <w:basedOn w:val="Fuentedeprrafopredeter"/>
    <w:uiPriority w:val="22"/>
    <w:qFormat w:val="1"/>
    <w:rsid w:val="001E0E15"/>
    <w:rPr>
      <w:b w:val="1"/>
      <w:bCs w:val="1"/>
    </w:rPr>
  </w:style>
  <w:style w:type="paragraph" w:styleId="Subtitle">
    <w:name w:val="Subtitle"/>
    <w:basedOn w:val="Normal"/>
    <w:next w:val="Normal"/>
    <w:pPr/>
    <w:rPr>
      <w:color w:val="595959"/>
      <w:sz w:val="28"/>
      <w:szCs w:val="2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yperlink" Target="http://www.ueno.com.py" TargetMode="External"/><Relationship Id="rId8" Type="http://schemas.openxmlformats.org/officeDocument/2006/relationships/hyperlink" Target="http://www.ueno.com.py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Relationship Id="rId3" Type="http://schemas.openxmlformats.org/officeDocument/2006/relationships/font" Target="fonts/Cardo-regular.ttf"/><Relationship Id="rId4" Type="http://schemas.openxmlformats.org/officeDocument/2006/relationships/font" Target="fonts/Cardo-bold.ttf"/><Relationship Id="rId5" Type="http://schemas.openxmlformats.org/officeDocument/2006/relationships/font" Target="fonts/Cardo-italic.tt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2AQxAYuARthgE/B19oGTxTUSrng==">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2025-11-21T22:32:00Z</dcterms:created>
  <dc:creator>Amhed Yamil Enrique Buzarquis Rios</dc:creator>
</cp:coreProperties>
</file>